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A2B" w:rsidRPr="000B7A2B" w:rsidRDefault="000B7A2B" w:rsidP="000B7A2B">
      <w:pPr>
        <w:rPr>
          <w:rFonts w:ascii="Arial" w:hAnsi="Arial" w:cs="Arial"/>
          <w:b/>
          <w:sz w:val="24"/>
          <w:szCs w:val="24"/>
        </w:rPr>
      </w:pPr>
      <w:r w:rsidRPr="000B7A2B">
        <w:rPr>
          <w:rFonts w:ascii="Arial" w:hAnsi="Arial" w:cs="Arial"/>
          <w:b/>
          <w:sz w:val="24"/>
          <w:szCs w:val="24"/>
        </w:rPr>
        <w:t>COLLAGE AND PAINT – SUPPLY LIST</w:t>
      </w:r>
    </w:p>
    <w:p w:rsidR="000B7A2B" w:rsidRDefault="000B7A2B" w:rsidP="000B7A2B">
      <w:pPr>
        <w:rPr>
          <w:rFonts w:ascii="Arial" w:hAnsi="Arial" w:cs="Arial"/>
          <w:sz w:val="24"/>
          <w:szCs w:val="24"/>
        </w:rPr>
      </w:pPr>
    </w:p>
    <w:p w:rsidR="000B7A2B" w:rsidRDefault="000B7A2B" w:rsidP="000B7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8603D">
        <w:rPr>
          <w:rFonts w:ascii="Arial" w:hAnsi="Arial" w:cs="Arial"/>
          <w:sz w:val="24"/>
          <w:szCs w:val="24"/>
        </w:rPr>
        <w:t>Papers/torn painti</w:t>
      </w:r>
      <w:r>
        <w:rPr>
          <w:rFonts w:ascii="Arial" w:hAnsi="Arial" w:cs="Arial"/>
          <w:sz w:val="24"/>
          <w:szCs w:val="24"/>
        </w:rPr>
        <w:t xml:space="preserve">ngs/magazines; </w:t>
      </w:r>
      <w:r w:rsidRPr="0078603D">
        <w:rPr>
          <w:rFonts w:ascii="Arial" w:hAnsi="Arial" w:cs="Arial"/>
          <w:sz w:val="24"/>
          <w:szCs w:val="24"/>
        </w:rPr>
        <w:t>tissue papers; art papers; fabric remnants</w:t>
      </w:r>
    </w:p>
    <w:p w:rsidR="000B7A2B" w:rsidRDefault="000B7A2B" w:rsidP="000B7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78603D">
        <w:rPr>
          <w:rFonts w:ascii="Arial" w:hAnsi="Arial" w:cs="Arial"/>
          <w:sz w:val="24"/>
          <w:szCs w:val="24"/>
        </w:rPr>
        <w:t xml:space="preserve"> paintings you wish to revive</w:t>
      </w:r>
      <w:r>
        <w:rPr>
          <w:rFonts w:ascii="Arial" w:hAnsi="Arial" w:cs="Arial"/>
          <w:sz w:val="24"/>
          <w:szCs w:val="24"/>
        </w:rPr>
        <w:t>/paint over</w:t>
      </w:r>
    </w:p>
    <w:p w:rsidR="000B7A2B" w:rsidRDefault="000B7A2B" w:rsidP="000B7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-acrylic liquid medium (matte or glossy) for </w:t>
      </w:r>
      <w:proofErr w:type="spellStart"/>
      <w:r>
        <w:rPr>
          <w:rFonts w:ascii="Arial" w:hAnsi="Arial" w:cs="Arial"/>
          <w:sz w:val="24"/>
          <w:szCs w:val="24"/>
        </w:rPr>
        <w:t>glueing</w:t>
      </w:r>
      <w:proofErr w:type="spellEnd"/>
      <w:r>
        <w:rPr>
          <w:rFonts w:ascii="Arial" w:hAnsi="Arial" w:cs="Arial"/>
          <w:sz w:val="24"/>
          <w:szCs w:val="24"/>
        </w:rPr>
        <w:t xml:space="preserve"> and/or solid gel medium if using heavier materials</w:t>
      </w:r>
    </w:p>
    <w:p w:rsidR="000B7A2B" w:rsidRDefault="000B7A2B" w:rsidP="000B7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proofErr w:type="spellStart"/>
      <w:r>
        <w:rPr>
          <w:rFonts w:ascii="Arial" w:hAnsi="Arial" w:cs="Arial"/>
          <w:sz w:val="24"/>
          <w:szCs w:val="24"/>
        </w:rPr>
        <w:t>gelli</w:t>
      </w:r>
      <w:proofErr w:type="spellEnd"/>
      <w:r>
        <w:rPr>
          <w:rFonts w:ascii="Arial" w:hAnsi="Arial" w:cs="Arial"/>
          <w:sz w:val="24"/>
          <w:szCs w:val="24"/>
        </w:rPr>
        <w:t xml:space="preserve"> printing materials (optional but fun!)</w:t>
      </w:r>
    </w:p>
    <w:p w:rsidR="000B7A2B" w:rsidRDefault="000B7A2B" w:rsidP="000B7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-acrylic paint colors</w:t>
      </w:r>
    </w:p>
    <w:p w:rsidR="000B7A2B" w:rsidRDefault="000B7A2B" w:rsidP="000B7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-liquid white gesso</w:t>
      </w:r>
    </w:p>
    <w:p w:rsidR="000B7A2B" w:rsidRDefault="000B7A2B" w:rsidP="000B7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-stencils, ar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t pencils, </w:t>
      </w:r>
      <w:proofErr w:type="spellStart"/>
      <w:r>
        <w:rPr>
          <w:rFonts w:ascii="Arial" w:hAnsi="Arial" w:cs="Arial"/>
          <w:sz w:val="24"/>
          <w:szCs w:val="24"/>
        </w:rPr>
        <w:t>Neocolor</w:t>
      </w:r>
      <w:proofErr w:type="spellEnd"/>
      <w:r>
        <w:rPr>
          <w:rFonts w:ascii="Arial" w:hAnsi="Arial" w:cs="Arial"/>
          <w:sz w:val="24"/>
          <w:szCs w:val="24"/>
        </w:rPr>
        <w:t xml:space="preserve"> crayons, oil sticks or any other materials you like to use</w:t>
      </w:r>
    </w:p>
    <w:p w:rsidR="000B7A2B" w:rsidRDefault="000B7A2B" w:rsidP="000B7A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-mixed media paper (preferably 98 lbs. or heavier and 18” x 24” or pre-</w:t>
      </w:r>
      <w:proofErr w:type="spellStart"/>
      <w:r>
        <w:rPr>
          <w:rFonts w:ascii="Arial" w:hAnsi="Arial" w:cs="Arial"/>
          <w:sz w:val="24"/>
          <w:szCs w:val="24"/>
        </w:rPr>
        <w:t>gessoed</w:t>
      </w:r>
      <w:proofErr w:type="spellEnd"/>
      <w:r>
        <w:rPr>
          <w:rFonts w:ascii="Arial" w:hAnsi="Arial" w:cs="Arial"/>
          <w:sz w:val="24"/>
          <w:szCs w:val="24"/>
        </w:rPr>
        <w:t xml:space="preserve"> canvas or wood panels</w:t>
      </w:r>
    </w:p>
    <w:p w:rsidR="000B7A2B" w:rsidRPr="0078603D" w:rsidRDefault="000B7A2B" w:rsidP="000B7A2B">
      <w:pPr>
        <w:rPr>
          <w:rFonts w:ascii="Arial" w:hAnsi="Arial" w:cs="Arial"/>
          <w:sz w:val="24"/>
          <w:szCs w:val="24"/>
        </w:rPr>
      </w:pPr>
    </w:p>
    <w:p w:rsidR="00D324DA" w:rsidRDefault="00D324DA"/>
    <w:sectPr w:rsidR="00D32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2B"/>
    <w:rsid w:val="000B7A2B"/>
    <w:rsid w:val="00444F10"/>
    <w:rsid w:val="00D3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9AA57-6E1C-4CDD-8082-0AA94141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7A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</dc:creator>
  <cp:keywords/>
  <dc:description/>
  <cp:lastModifiedBy>Administrator@artcenter.local</cp:lastModifiedBy>
  <cp:revision>2</cp:revision>
  <dcterms:created xsi:type="dcterms:W3CDTF">2023-06-23T13:50:00Z</dcterms:created>
  <dcterms:modified xsi:type="dcterms:W3CDTF">2023-06-23T13:50:00Z</dcterms:modified>
</cp:coreProperties>
</file>